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379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 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Ольга Петровна,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службы Бюджетного </w:t>
      </w:r>
      <w:r>
        <w:rPr>
          <w:rStyle w:val="cat-OrganizationNamegrp-2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БУ «Центр ремесел»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Минеевой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начальником службы БУ «Центр ремесел»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Рознина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пп.1-3 п.2</w:t>
      </w:r>
      <w:r>
        <w:rPr>
          <w:rFonts w:ascii="Times New Roman" w:eastAsia="Times New Roman" w:hAnsi="Times New Roman" w:cs="Times New Roman"/>
          <w:sz w:val="28"/>
          <w:szCs w:val="28"/>
        </w:rPr>
        <w:t>, 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закона от 01.04.1996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ХМАО-</w:t>
      </w:r>
      <w:r>
        <w:rPr>
          <w:rFonts w:ascii="Times New Roman" w:eastAsia="Times New Roman" w:hAnsi="Times New Roman" w:cs="Times New Roman"/>
          <w:sz w:val="28"/>
          <w:szCs w:val="28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24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27.01.2025 (26.01.2025-выходной день)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застрахованных лицах 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по форме ЕФС-1 раздел 1 подраздел 1.2.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Минеева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Минеевой Е.С.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пп.1-3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8"/>
          <w:szCs w:val="28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8"/>
          <w:szCs w:val="28"/>
        </w:rPr>
        <w:t>дел 1.2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позднее 24 </w:t>
      </w:r>
      <w:r>
        <w:rPr>
          <w:rStyle w:val="cat-Timegrp-23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сведения по форм</w:t>
      </w:r>
      <w:r>
        <w:rPr>
          <w:rFonts w:ascii="Times New Roman" w:eastAsia="Times New Roman" w:hAnsi="Times New Roman" w:cs="Times New Roman"/>
          <w:sz w:val="28"/>
          <w:szCs w:val="28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БУ «Центр ремесел»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№027S</w:t>
      </w:r>
      <w:r>
        <w:rPr>
          <w:rFonts w:ascii="Times New Roman" w:eastAsia="Times New Roman" w:hAnsi="Times New Roman" w:cs="Times New Roman"/>
          <w:sz w:val="28"/>
          <w:szCs w:val="28"/>
        </w:rPr>
        <w:t>18250000449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; копие</w:t>
      </w:r>
      <w:r>
        <w:rPr>
          <w:rFonts w:ascii="Times New Roman" w:eastAsia="Times New Roman" w:hAnsi="Times New Roman" w:cs="Times New Roman"/>
          <w:sz w:val="28"/>
          <w:szCs w:val="28"/>
        </w:rPr>
        <w:t>й формы ЕФС-1 разд.1 подразд.1.2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 «Центр ремесел»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приказа №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-ЛС от </w:t>
      </w:r>
      <w:r>
        <w:rPr>
          <w:rFonts w:ascii="Times New Roman" w:eastAsia="Times New Roman" w:hAnsi="Times New Roman" w:cs="Times New Roman"/>
          <w:sz w:val="28"/>
          <w:szCs w:val="28"/>
        </w:rPr>
        <w:t>18.06.2024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переводе Минеевой Е.С. на должность начальника службы обеспечения деятельности и документационного обеспечения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 №</w:t>
      </w:r>
      <w:r>
        <w:rPr>
          <w:rFonts w:ascii="Times New Roman" w:eastAsia="Times New Roman" w:hAnsi="Times New Roman" w:cs="Times New Roman"/>
          <w:sz w:val="28"/>
          <w:szCs w:val="28"/>
        </w:rPr>
        <w:t>06-ОД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ответственного лица за предоставление формы ЕФС-1 </w:t>
      </w:r>
      <w:r>
        <w:rPr>
          <w:rFonts w:ascii="Times New Roman" w:eastAsia="Times New Roman" w:hAnsi="Times New Roman" w:cs="Times New Roman"/>
          <w:sz w:val="28"/>
          <w:szCs w:val="28"/>
        </w:rPr>
        <w:t>Минеевой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службы обеспечения деятельности и документационного обеспечения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Минеевой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8"/>
          <w:szCs w:val="28"/>
        </w:rPr>
        <w:t>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Минеевой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а н о в и 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службы Бюджетного </w:t>
      </w:r>
      <w:r>
        <w:rPr>
          <w:rStyle w:val="cat-OrganizationNamegrp-22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Минееву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штрафа в размере </w:t>
      </w:r>
      <w:r>
        <w:rPr>
          <w:rStyle w:val="cat-Sumgrp-20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</w:t>
      </w:r>
      <w:r>
        <w:rPr>
          <w:rFonts w:ascii="Times New Roman" w:eastAsia="Times New Roman" w:hAnsi="Times New Roman" w:cs="Times New Roman"/>
          <w:sz w:val="28"/>
          <w:szCs w:val="28"/>
        </w:rPr>
        <w:t>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8"/>
          <w:szCs w:val="28"/>
        </w:rPr>
        <w:t>79702700000000254329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882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Timegrp-23rplc-24">
    <w:name w:val="cat-Time grp-23 rplc-24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Sumgrp-20rplc-40">
    <w:name w:val="cat-Sum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44FC-7D75-4C65-9E65-1164AFEFC57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